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Seesaw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Seesaw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Post activities, announcements, and personalised student feedback directly to Seesaw journals.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5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Moderate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Seesaw for Schools or Plus account recommended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Activity creation</w:t>
      </w:r>
      <w:r>
        <w:rPr>
          <w:b w:val="0"/>
          <w:i w:val="0"/>
          <w:strike w:val="0"/>
        </w:rPr>
        <w:t xml:space="preserve"> – Generate lesson instructions and push to Activity Library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Journal comments</w:t>
      </w:r>
      <w:r>
        <w:rPr>
          <w:b w:val="0"/>
          <w:i w:val="0"/>
          <w:strike w:val="0"/>
        </w:rPr>
        <w:t xml:space="preserve"> – AI-drafted feedback on student work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Family announcements</w:t>
      </w:r>
      <w:r>
        <w:rPr>
          <w:b w:val="0"/>
          <w:i w:val="0"/>
          <w:strike w:val="0"/>
        </w:rPr>
        <w:t xml:space="preserve"> – Send updates to connected families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Portfolio feedback</w:t>
      </w:r>
      <w:r>
        <w:rPr>
          <w:b w:val="0"/>
          <w:i w:val="0"/>
          <w:strike w:val="0"/>
        </w:rPr>
        <w:t xml:space="preserve"> – Attach formal assessment notes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Drafting tools</w:t>
      </w:r>
      <w:r>
        <w:rPr>
          <w:b w:val="0"/>
          <w:i w:val="0"/>
          <w:strike w:val="0"/>
        </w:rPr>
        <w:t xml:space="preserve"> – Use AI to differentiate instructions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Media uploads</w:t>
      </w:r>
      <w:r>
        <w:rPr>
          <w:b w:val="0"/>
          <w:i w:val="0"/>
          <w:strike w:val="0"/>
        </w:rPr>
        <w:t xml:space="preserve"> – Attach generated worksheets or diagrams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Seesaw Teacher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Active class with students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Connect Account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</w:t>
      </w:r>
      <w:r>
        <w:rPr>
          <w:b/>
          <w:i w:val="0"/>
          <w:strike w:val="0"/>
        </w:rPr>
        <w:t>Seesaw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Connect</w:t>
      </w:r>
      <w:r>
        <w:rPr>
          <w:b w:val="0"/>
          <w:i w:val="0"/>
          <w:strike w:val="0"/>
        </w:rPr>
        <w:t xml:space="preserve"> and authorise access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Workflow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Create content in Zaza Draft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</w:t>
      </w:r>
      <w:r>
        <w:rPr>
          <w:b/>
          <w:i w:val="0"/>
          <w:strike w:val="0"/>
        </w:rPr>
        <w:t>Publish to Seesaw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Choose </w:t>
      </w:r>
      <w:r>
        <w:rPr>
          <w:b/>
          <w:i w:val="0"/>
          <w:strike w:val="0"/>
        </w:rPr>
        <w:t>Assign Activity</w:t>
      </w:r>
      <w:r>
        <w:rPr>
          <w:b w:val="0"/>
          <w:i w:val="0"/>
          <w:strike w:val="0"/>
        </w:rPr>
        <w:t xml:space="preserve"> or </w:t>
      </w:r>
      <w:r>
        <w:rPr>
          <w:b/>
          <w:i w:val="0"/>
          <w:strike w:val="0"/>
        </w:rPr>
        <w:t>Post to Journal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Activity Library full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Check your Seesaw plan limits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Student tagging failed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student names match roster exactly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Video upload error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video is compatible format (MP4)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Privately scoped</w:t>
      </w:r>
      <w:r>
        <w:rPr>
          <w:b w:val="0"/>
          <w:i w:val="0"/>
          <w:strike w:val="0"/>
        </w:rPr>
        <w:t xml:space="preserve"> access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No student data sold or shared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Encryption TLS 1.3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